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0DE6" w:rsidRPr="000F0DE6" w:rsidRDefault="00BF2F28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ЧАПАЕ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F0DE6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ПОСТАНОВЛЕНИЕ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BF2F28" w:rsidRDefault="00BF2F28" w:rsidP="000F0DE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F2F2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0F0DE6" w:rsidRPr="00BF2F28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BF2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06.04.2017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BF2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  <w:r w:rsidRPr="00BF2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F0DE6" w:rsidRPr="00BF2F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Pr="00BF2F28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BF2F2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BF2F28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gram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муни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Ершовского</w:t>
      </w:r>
    </w:p>
    <w:p w:rsidR="000F0DE6" w:rsidRPr="000F0DE6" w:rsidRDefault="00BF2F2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от 28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>.06.2015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4»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Федеральным законом от 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>17.07.2009 №172-ФЗ «Об ан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9151A">
        <w:rPr>
          <w:rFonts w:ascii="Times New Roman" w:hAnsi="Times New Roman" w:cs="Times New Roman"/>
          <w:color w:val="000000"/>
          <w:sz w:val="28"/>
          <w:szCs w:val="28"/>
        </w:rPr>
        <w:t xml:space="preserve">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№96, </w:t>
      </w:r>
      <w:r w:rsidRPr="000F0DE6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BF2F28">
        <w:rPr>
          <w:rFonts w:ascii="Times New Roman" w:hAnsi="Times New Roman" w:cs="Times New Roman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sz w:val="28"/>
          <w:szCs w:val="28"/>
        </w:rPr>
        <w:t>вского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образования Ершовского муниципального района</w:t>
      </w:r>
    </w:p>
    <w:p w:rsidR="000F0DE6" w:rsidRPr="000F0DE6" w:rsidRDefault="000F0DE6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0DE6" w:rsidRDefault="000F0DE6" w:rsidP="000F0DE6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вского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от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 xml:space="preserve"> 28.06.2015 №14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 «О П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орядке 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антикоррупционной экспертизы нормативных правовых актов и их проектов в администрации </w:t>
      </w:r>
      <w:r w:rsidR="00BF2F28">
        <w:rPr>
          <w:rFonts w:ascii="Times New Roman" w:hAnsi="Times New Roman" w:cs="Times New Roman"/>
          <w:color w:val="000000"/>
          <w:sz w:val="28"/>
          <w:szCs w:val="28"/>
        </w:rPr>
        <w:t>Чапае</w:t>
      </w:r>
      <w:r w:rsidR="00C07398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образования Ершовского муниципального района Саратовской области</w:t>
      </w:r>
      <w:r w:rsidR="002E06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2A29E8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85C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05C" w:rsidRPr="00185C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«наличие дублирующих» дополнить словами «полномочий органов местного самоуправления, организаций»;</w:t>
      </w:r>
    </w:p>
    <w:p w:rsidR="00185C57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«г»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«в компетенцию» дополнить словами «государственных органов, организаций»;</w:t>
      </w:r>
    </w:p>
    <w:p w:rsidR="00185C57" w:rsidRDefault="00185C57" w:rsidP="00185C57">
      <w:pPr>
        <w:pStyle w:val="a5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</w:t>
      </w:r>
      <w:r w:rsidR="00DD1FFD">
        <w:rPr>
          <w:rFonts w:ascii="Times New Roman" w:hAnsi="Times New Roman" w:cs="Times New Roman"/>
          <w:color w:val="000000"/>
          <w:sz w:val="28"/>
          <w:szCs w:val="28"/>
        </w:rPr>
        <w:t xml:space="preserve"> п.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«и» следующего содержания:</w:t>
      </w:r>
    </w:p>
    <w:p w:rsidR="00185C57" w:rsidRPr="00185C57" w:rsidRDefault="00185C57" w:rsidP="00185C5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proofErr w:type="spellStart"/>
      <w:r w:rsidRPr="00185C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5C57">
        <w:rPr>
          <w:rFonts w:ascii="Times New Roman" w:hAnsi="Times New Roman" w:cs="Times New Roman"/>
          <w:sz w:val="28"/>
          <w:szCs w:val="28"/>
        </w:rPr>
        <w:t xml:space="preserve">) заполнение законодательных пробелов при помощи подзаконных актов в отсутствие законодательной делегации соответствующих полномочий - </w:t>
      </w:r>
      <w:r w:rsidRPr="00185C57">
        <w:rPr>
          <w:rFonts w:ascii="Times New Roman" w:hAnsi="Times New Roman" w:cs="Times New Roman"/>
          <w:sz w:val="28"/>
          <w:szCs w:val="28"/>
        </w:rPr>
        <w:lastRenderedPageBreak/>
        <w:t>установление общеобязательных правил поведения в подзаконном акте в условиях отсутствия закона;</w:t>
      </w:r>
    </w:p>
    <w:p w:rsidR="00185C57" w:rsidRDefault="00185C57" w:rsidP="00185C57">
      <w:pPr>
        <w:pStyle w:val="a5"/>
        <w:ind w:left="375"/>
        <w:rPr>
          <w:rFonts w:ascii="Times New Roman" w:hAnsi="Times New Roman" w:cs="Times New Roman"/>
          <w:sz w:val="28"/>
          <w:szCs w:val="28"/>
        </w:rPr>
      </w:pPr>
      <w:r w:rsidRPr="00185C57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r w:rsidR="00E37910">
        <w:rPr>
          <w:rFonts w:ascii="Times New Roman" w:hAnsi="Times New Roman" w:cs="Times New Roman"/>
          <w:sz w:val="28"/>
          <w:szCs w:val="28"/>
        </w:rPr>
        <w:t>;</w:t>
      </w:r>
    </w:p>
    <w:p w:rsidR="00185C57" w:rsidRDefault="00E37910" w:rsidP="00B25431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B1883">
        <w:rPr>
          <w:rFonts w:ascii="Times New Roman" w:hAnsi="Times New Roman" w:cs="Times New Roman"/>
          <w:sz w:val="28"/>
          <w:szCs w:val="28"/>
        </w:rPr>
        <w:t xml:space="preserve">п. 11 </w:t>
      </w:r>
      <w:r w:rsidR="00B2543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25431" w:rsidRDefault="00B25431" w:rsidP="00C70274">
      <w:pPr>
        <w:ind w:left="567" w:hanging="27"/>
        <w:jc w:val="both"/>
        <w:rPr>
          <w:rFonts w:ascii="Times New Roman" w:hAnsi="Times New Roman" w:cs="Times New Roman"/>
          <w:sz w:val="28"/>
          <w:szCs w:val="28"/>
        </w:rPr>
      </w:pPr>
      <w:r w:rsidRPr="00B25431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B25431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муниципальных нормативных правовых актов специалисты, ответственн</w:t>
      </w:r>
      <w:r w:rsidR="00BF2F28">
        <w:rPr>
          <w:rFonts w:ascii="Times New Roman" w:hAnsi="Times New Roman" w:cs="Times New Roman"/>
          <w:sz w:val="28"/>
          <w:szCs w:val="28"/>
        </w:rPr>
        <w:t>ые за подготовку проектов муници</w:t>
      </w:r>
      <w:r w:rsidRPr="00B25431">
        <w:rPr>
          <w:rFonts w:ascii="Times New Roman" w:hAnsi="Times New Roman" w:cs="Times New Roman"/>
          <w:sz w:val="28"/>
          <w:szCs w:val="28"/>
        </w:rPr>
        <w:t xml:space="preserve">пальных нормативных правовых актов обеспечивают представление указанных проектов муниципальных нормативных правовых актов для их размещения сроком на семь дней в информационно-телекоммуникационной сети «Интернет» на официальном сайте администрации </w:t>
      </w:r>
      <w:r w:rsidRPr="00B25431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  <w:r w:rsidRPr="00B25431">
        <w:rPr>
          <w:rFonts w:ascii="Times New Roman" w:hAnsi="Times New Roman" w:cs="Times New Roman"/>
          <w:sz w:val="28"/>
          <w:szCs w:val="28"/>
        </w:rPr>
        <w:t>Саратовской области (</w:t>
      </w:r>
      <w:hyperlink r:id="rId6" w:history="1"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ershov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Pr="00B254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543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25431">
        <w:rPr>
          <w:rFonts w:ascii="Times New Roman" w:hAnsi="Times New Roman" w:cs="Times New Roman"/>
          <w:sz w:val="28"/>
          <w:szCs w:val="28"/>
        </w:rPr>
        <w:t xml:space="preserve">), </w:t>
      </w:r>
      <w:r w:rsidRPr="00B25431">
        <w:rPr>
          <w:rFonts w:ascii="Times New Roman" w:hAnsi="Times New Roman"/>
          <w:sz w:val="28"/>
          <w:szCs w:val="28"/>
        </w:rPr>
        <w:t xml:space="preserve"> </w:t>
      </w:r>
      <w:r w:rsidRPr="00B25431">
        <w:rPr>
          <w:rFonts w:ascii="Times New Roman" w:hAnsi="Times New Roman" w:cs="Times New Roman"/>
          <w:sz w:val="28"/>
          <w:szCs w:val="28"/>
        </w:rPr>
        <w:t>во вкладке «Муниципальные образования, входящие в</w:t>
      </w:r>
      <w:proofErr w:type="gramEnd"/>
      <w:r w:rsidRPr="00B25431">
        <w:rPr>
          <w:rFonts w:ascii="Times New Roman" w:hAnsi="Times New Roman" w:cs="Times New Roman"/>
          <w:sz w:val="28"/>
          <w:szCs w:val="28"/>
        </w:rPr>
        <w:t xml:space="preserve"> Ершовский МР: </w:t>
      </w:r>
      <w:r w:rsidR="00BF2F28" w:rsidRPr="00BF2F28">
        <w:rPr>
          <w:rFonts w:ascii="Times New Roman" w:hAnsi="Times New Roman" w:cs="Times New Roman"/>
          <w:sz w:val="28"/>
          <w:szCs w:val="28"/>
        </w:rPr>
        <w:t>Чапае</w:t>
      </w:r>
      <w:r w:rsidRPr="00BF2F28">
        <w:rPr>
          <w:rFonts w:ascii="Times New Roman" w:hAnsi="Times New Roman" w:cs="Times New Roman"/>
          <w:sz w:val="28"/>
          <w:szCs w:val="28"/>
        </w:rPr>
        <w:t>вское МО</w:t>
      </w:r>
      <w:r w:rsidRPr="00B25431">
        <w:rPr>
          <w:rFonts w:ascii="Times New Roman" w:hAnsi="Times New Roman" w:cs="Times New Roman"/>
          <w:sz w:val="28"/>
          <w:szCs w:val="28"/>
        </w:rPr>
        <w:t>: Нормативные акты: Проекты» с указанием дат начала и окончания приема заключений по результатам независимой антикоррупционной экспертизы.</w:t>
      </w:r>
    </w:p>
    <w:p w:rsidR="00B25431" w:rsidRPr="00B25431" w:rsidRDefault="00B25431" w:rsidP="00C70274">
      <w:pPr>
        <w:pStyle w:val="a5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образования </w:t>
      </w:r>
      <w:r w:rsidRPr="00B2543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431" w:rsidRPr="00185C57" w:rsidRDefault="00B25431" w:rsidP="00B25431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CA7" w:rsidRPr="00C70274" w:rsidRDefault="00BF2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0274" w:rsidRPr="00C702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274" w:rsidRPr="00C7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Чапаевского МО:                      И.П.Проскурнина</w:t>
      </w:r>
    </w:p>
    <w:sectPr w:rsidR="002F1CA7" w:rsidRPr="00C7027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44A1719"/>
    <w:multiLevelType w:val="multilevel"/>
    <w:tmpl w:val="9CDE80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36053"/>
    <w:rsid w:val="00185C57"/>
    <w:rsid w:val="002A29E8"/>
    <w:rsid w:val="002E065D"/>
    <w:rsid w:val="002F1CA7"/>
    <w:rsid w:val="00420531"/>
    <w:rsid w:val="0049151A"/>
    <w:rsid w:val="0052213D"/>
    <w:rsid w:val="005B2F02"/>
    <w:rsid w:val="006539A2"/>
    <w:rsid w:val="0069205C"/>
    <w:rsid w:val="006E540B"/>
    <w:rsid w:val="00951BE9"/>
    <w:rsid w:val="009A16E9"/>
    <w:rsid w:val="00B25431"/>
    <w:rsid w:val="00BF2F28"/>
    <w:rsid w:val="00C07398"/>
    <w:rsid w:val="00C61577"/>
    <w:rsid w:val="00C70274"/>
    <w:rsid w:val="00CB1883"/>
    <w:rsid w:val="00D3341F"/>
    <w:rsid w:val="00DD1FFD"/>
    <w:rsid w:val="00E37910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styleId="a7">
    <w:name w:val="Hyperlink"/>
    <w:basedOn w:val="a0"/>
    <w:uiPriority w:val="99"/>
    <w:unhideWhenUsed/>
    <w:rsid w:val="00B25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shov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23</cp:revision>
  <dcterms:created xsi:type="dcterms:W3CDTF">2017-04-04T05:45:00Z</dcterms:created>
  <dcterms:modified xsi:type="dcterms:W3CDTF">2017-04-10T05:35:00Z</dcterms:modified>
</cp:coreProperties>
</file>